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2254FF" w:rsidRDefault="001941ED" w:rsidP="002254FF">
      <w:pPr>
        <w:pStyle w:val="Heading1"/>
        <w:jc w:val="center"/>
        <w:rPr>
          <w:rFonts w:ascii="Arial" w:hAnsi="Arial" w:cs="Arial"/>
          <w:color w:val="auto"/>
        </w:rPr>
      </w:pPr>
      <w:r w:rsidRPr="002254FF">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[PRACTICE NAME]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3F3A9AF"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4204CE" w:rsidRDefault="001941ED" w:rsidP="001941ED">
      <w:pPr>
        <w:shd w:val="clear" w:color="auto" w:fill="FFFFFF"/>
        <w:spacing w:after="0" w:line="240" w:lineRule="auto"/>
        <w:jc w:val="both"/>
        <w:rPr>
          <w:rFonts w:ascii="Arial" w:hAnsi="Arial" w:cs="Arial"/>
          <w:color w:val="000000" w:themeColor="text1"/>
          <w:bdr w:val="none" w:sz="0" w:space="0" w:color="auto" w:frame="1"/>
          <w:lang w:eastAsia="en-GB"/>
        </w:rPr>
      </w:pPr>
    </w:p>
    <w:p w14:paraId="795A9596" w14:textId="77777777" w:rsidR="001941ED" w:rsidRPr="004204CE" w:rsidRDefault="001941ED" w:rsidP="001941ED">
      <w:pPr>
        <w:shd w:val="clear" w:color="auto" w:fill="FFFFFF"/>
        <w:spacing w:after="0" w:line="240" w:lineRule="auto"/>
        <w:jc w:val="both"/>
        <w:rPr>
          <w:rFonts w:ascii="Arial" w:hAnsi="Arial" w:cs="Arial"/>
          <w:b/>
          <w:bCs/>
          <w:color w:val="000000" w:themeColor="text1"/>
          <w:u w:val="single"/>
          <w:bdr w:val="none" w:sz="0" w:space="0" w:color="auto" w:frame="1"/>
          <w:lang w:eastAsia="en-GB"/>
        </w:rPr>
      </w:pPr>
    </w:p>
    <w:p w14:paraId="2329969A" w14:textId="77777777" w:rsidR="001941ED" w:rsidRPr="004204CE" w:rsidRDefault="001941ED" w:rsidP="001941ED">
      <w:pPr>
        <w:shd w:val="clear" w:color="auto" w:fill="FFFFFF"/>
        <w:spacing w:after="0" w:line="240" w:lineRule="auto"/>
        <w:jc w:val="both"/>
        <w:rPr>
          <w:rFonts w:ascii="Arial" w:hAnsi="Arial" w:cs="Arial"/>
          <w:b/>
          <w:bCs/>
          <w:color w:val="000000" w:themeColor="text1"/>
          <w:u w:val="single"/>
          <w:bdr w:val="none" w:sz="0" w:space="0" w:color="auto" w:frame="1"/>
          <w:lang w:eastAsia="en-GB"/>
        </w:rPr>
      </w:pPr>
    </w:p>
    <w:p w14:paraId="0D835635" w14:textId="77777777" w:rsidR="001941ED" w:rsidRPr="004204CE" w:rsidRDefault="001941ED" w:rsidP="001941ED">
      <w:pPr>
        <w:shd w:val="clear" w:color="auto" w:fill="FFFFFF"/>
        <w:spacing w:after="0" w:line="240" w:lineRule="auto"/>
        <w:jc w:val="both"/>
        <w:rPr>
          <w:rFonts w:ascii="Arial" w:hAnsi="Arial" w:cs="Arial"/>
          <w:b/>
          <w:bCs/>
          <w:color w:val="000000" w:themeColor="text1"/>
          <w:u w:val="single"/>
          <w:bdr w:val="none" w:sz="0" w:space="0" w:color="auto" w:frame="1"/>
          <w:lang w:eastAsia="en-GB"/>
        </w:rPr>
      </w:pPr>
    </w:p>
    <w:p w14:paraId="028EF4F1" w14:textId="77777777" w:rsidR="001941ED" w:rsidRPr="004204CE" w:rsidRDefault="001941ED" w:rsidP="001941ED">
      <w:pPr>
        <w:shd w:val="clear" w:color="auto" w:fill="FFFFFF"/>
        <w:spacing w:after="0" w:line="240" w:lineRule="auto"/>
        <w:jc w:val="both"/>
        <w:rPr>
          <w:rFonts w:ascii="Arial" w:hAnsi="Arial" w:cs="Arial"/>
          <w:b/>
          <w:bCs/>
          <w:color w:val="000000" w:themeColor="text1"/>
          <w:u w:val="single"/>
          <w:bdr w:val="none" w:sz="0" w:space="0" w:color="auto" w:frame="1"/>
          <w:lang w:eastAsia="en-GB"/>
        </w:rPr>
      </w:pPr>
    </w:p>
    <w:p w14:paraId="4157722E" w14:textId="77777777" w:rsidR="001941ED" w:rsidRPr="004204CE" w:rsidRDefault="001941ED" w:rsidP="001941ED">
      <w:pPr>
        <w:shd w:val="clear" w:color="auto" w:fill="FFFFFF"/>
        <w:spacing w:after="0" w:line="240" w:lineRule="auto"/>
        <w:jc w:val="both"/>
        <w:rPr>
          <w:rFonts w:ascii="Arial" w:hAnsi="Arial" w:cs="Arial"/>
          <w:b/>
          <w:bCs/>
          <w:color w:val="000000" w:themeColor="text1"/>
          <w:u w:val="single"/>
          <w:bdr w:val="none" w:sz="0" w:space="0" w:color="auto" w:frame="1"/>
          <w:lang w:eastAsia="en-GB"/>
        </w:rPr>
      </w:pPr>
    </w:p>
    <w:p w14:paraId="52C42421" w14:textId="77777777" w:rsidR="001941ED" w:rsidRPr="004204CE" w:rsidRDefault="001941ED" w:rsidP="001941ED">
      <w:pPr>
        <w:shd w:val="clear" w:color="auto" w:fill="FFFFFF"/>
        <w:spacing w:after="0" w:line="240" w:lineRule="auto"/>
        <w:jc w:val="both"/>
        <w:rPr>
          <w:rFonts w:ascii="Arial" w:hAnsi="Arial" w:cs="Arial"/>
          <w:b/>
          <w:bCs/>
          <w:color w:val="000000" w:themeColor="text1"/>
          <w:u w:val="single"/>
          <w:bdr w:val="none" w:sz="0" w:space="0" w:color="auto" w:frame="1"/>
          <w:lang w:eastAsia="en-GB"/>
        </w:rPr>
      </w:pPr>
    </w:p>
    <w:p w14:paraId="49AAF987" w14:textId="77777777" w:rsidR="001941ED" w:rsidRPr="004204CE" w:rsidRDefault="001941ED" w:rsidP="001941ED">
      <w:pPr>
        <w:shd w:val="clear" w:color="auto" w:fill="FFFFFF"/>
        <w:spacing w:after="0" w:line="240" w:lineRule="auto"/>
        <w:jc w:val="both"/>
        <w:rPr>
          <w:rFonts w:ascii="Arial" w:hAnsi="Arial" w:cs="Arial"/>
          <w:b/>
          <w:bCs/>
          <w:color w:val="000000" w:themeColor="text1"/>
          <w:u w:val="single"/>
          <w:bdr w:val="none" w:sz="0" w:space="0" w:color="auto" w:frame="1"/>
          <w:lang w:eastAsia="en-GB"/>
        </w:rPr>
      </w:pPr>
    </w:p>
    <w:p w14:paraId="3F338D54"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xml:space="preserve">In August 2020, the NHS announced that the seasonal national flu immunisation programme criteria for 2020 - 2021 will be expanded to include patients on the SPL. Therefore, to provide </w:t>
      </w:r>
      <w:r w:rsidRPr="004204CE">
        <w:rPr>
          <w:rFonts w:ascii="Arial" w:hAnsi="Arial" w:cs="Arial"/>
          <w:color w:val="000000" w:themeColor="text1"/>
          <w:highlight w:val="yellow"/>
        </w:rPr>
        <w:lastRenderedPageBreak/>
        <w:t xml:space="preserve">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tbl>
      <w:tblPr>
        <w:tblStyle w:val="TableGrid"/>
        <w:tblW w:w="0" w:type="auto"/>
        <w:tblLook w:val="04A0" w:firstRow="1" w:lastRow="0" w:firstColumn="1" w:lastColumn="0" w:noHBand="0" w:noVBand="1"/>
      </w:tblPr>
      <w:tblGrid>
        <w:gridCol w:w="4507"/>
        <w:gridCol w:w="4508"/>
      </w:tblGrid>
      <w:tr w:rsidR="004204CE" w:rsidRPr="004204CE" w14:paraId="5FCC7265" w14:textId="77777777" w:rsidTr="001941ED">
        <w:tc>
          <w:tcPr>
            <w:tcW w:w="4507" w:type="dxa"/>
          </w:tcPr>
          <w:p w14:paraId="5FEE077B" w14:textId="5FDA4A05" w:rsidR="001941ED" w:rsidRPr="004204CE" w:rsidRDefault="001941ED" w:rsidP="001941ED">
            <w:p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4204CE" w:rsidRDefault="001941ED" w:rsidP="001941ED">
            <w:p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Revised weekly data collection. The first collection is due week commencing 28 September 220</w:t>
            </w:r>
          </w:p>
        </w:tc>
      </w:tr>
      <w:tr w:rsidR="004204CE" w:rsidRPr="004204CE" w14:paraId="1ACC19B5" w14:textId="77777777" w:rsidTr="001941ED">
        <w:tc>
          <w:tcPr>
            <w:tcW w:w="4507" w:type="dxa"/>
          </w:tcPr>
          <w:p w14:paraId="414D6D59" w14:textId="77777777" w:rsidR="001941ED" w:rsidRPr="004204CE" w:rsidRDefault="001941ED" w:rsidP="001941ED">
            <w:pPr>
              <w:spacing w:after="0" w:line="240" w:lineRule="auto"/>
              <w:jc w:val="both"/>
              <w:rPr>
                <w:rFonts w:ascii="Arial" w:hAnsi="Arial" w:cs="Arial"/>
                <w:color w:val="000000" w:themeColor="text1"/>
                <w:highlight w:val="yellow"/>
                <w:bdr w:val="none" w:sz="0" w:space="0" w:color="auto" w:frame="1"/>
                <w:lang w:eastAsia="en-GB"/>
              </w:rPr>
            </w:pPr>
          </w:p>
        </w:tc>
        <w:tc>
          <w:tcPr>
            <w:tcW w:w="4508" w:type="dxa"/>
          </w:tcPr>
          <w:p w14:paraId="5268D54F" w14:textId="77777777" w:rsidR="001941ED" w:rsidRPr="004204CE" w:rsidRDefault="001941ED" w:rsidP="001941ED">
            <w:pPr>
              <w:spacing w:after="0" w:line="240" w:lineRule="auto"/>
              <w:jc w:val="both"/>
              <w:rPr>
                <w:rFonts w:ascii="Arial" w:hAnsi="Arial" w:cs="Arial"/>
                <w:color w:val="000000" w:themeColor="text1"/>
                <w:highlight w:val="yellow"/>
                <w:bdr w:val="none" w:sz="0" w:space="0" w:color="auto" w:frame="1"/>
                <w:lang w:eastAsia="en-GB"/>
              </w:rPr>
            </w:pPr>
          </w:p>
        </w:tc>
      </w:tr>
      <w:tr w:rsidR="004204CE" w:rsidRPr="004204CE" w14:paraId="1E198966" w14:textId="77777777" w:rsidTr="001941ED">
        <w:tc>
          <w:tcPr>
            <w:tcW w:w="4507" w:type="dxa"/>
          </w:tcPr>
          <w:p w14:paraId="2302FEB6" w14:textId="5A9F410F" w:rsidR="001941ED" w:rsidRPr="004204CE" w:rsidRDefault="001941ED" w:rsidP="001941ED">
            <w:p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4204CE" w:rsidRDefault="001941ED" w:rsidP="001941ED">
            <w:p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4204CE" w:rsidRPr="004204CE" w14:paraId="0E9C82ED" w14:textId="77777777" w:rsidTr="001941ED">
        <w:tc>
          <w:tcPr>
            <w:tcW w:w="4507" w:type="dxa"/>
          </w:tcPr>
          <w:p w14:paraId="36FB3C86" w14:textId="77777777" w:rsidR="001941ED" w:rsidRPr="004204CE" w:rsidRDefault="001941ED" w:rsidP="001941ED">
            <w:p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Medical Conditions that provide information on clinically vulnerable patients</w:t>
            </w:r>
          </w:p>
          <w:p w14:paraId="383195F6" w14:textId="77777777" w:rsidR="001941ED" w:rsidRPr="004204CE" w:rsidRDefault="001941ED" w:rsidP="001941ED">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 xml:space="preserve">Severe asthma and dust related lung disease with relevant treatment in the last 12 months (asthma treatment &amp; prednisolone OR high dose </w:t>
            </w:r>
            <w:proofErr w:type="spellStart"/>
            <w:r w:rsidRPr="004204CE">
              <w:rPr>
                <w:rFonts w:ascii="Arial" w:hAnsi="Arial" w:cs="Arial"/>
                <w:color w:val="000000" w:themeColor="text1"/>
                <w:highlight w:val="yellow"/>
                <w:bdr w:val="none" w:sz="0" w:space="0" w:color="auto" w:frame="1"/>
                <w:lang w:eastAsia="en-GB"/>
              </w:rPr>
              <w:t>cortiscosteroid</w:t>
            </w:r>
            <w:proofErr w:type="spellEnd"/>
            <w:r w:rsidRPr="004204CE">
              <w:rPr>
                <w:rFonts w:ascii="Arial" w:hAnsi="Arial" w:cs="Arial"/>
                <w:color w:val="000000" w:themeColor="text1"/>
                <w:highlight w:val="yellow"/>
                <w:bdr w:val="none" w:sz="0" w:space="0" w:color="auto" w:frame="1"/>
                <w:lang w:eastAsia="en-GB"/>
              </w:rPr>
              <w:t xml:space="preserve"> safety card)</w:t>
            </w:r>
          </w:p>
          <w:p w14:paraId="5B67B431" w14:textId="77777777" w:rsidR="001941ED" w:rsidRPr="004204CE" w:rsidRDefault="001941ED" w:rsidP="001941ED">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 xml:space="preserve">COPD emphysema, and associated lung diseases with relevant treatment in the last 12 months (COPD drugs OR high dose high dose </w:t>
            </w:r>
            <w:proofErr w:type="spellStart"/>
            <w:r w:rsidRPr="004204CE">
              <w:rPr>
                <w:rFonts w:ascii="Arial" w:hAnsi="Arial" w:cs="Arial"/>
                <w:color w:val="000000" w:themeColor="text1"/>
                <w:highlight w:val="yellow"/>
                <w:bdr w:val="none" w:sz="0" w:space="0" w:color="auto" w:frame="1"/>
                <w:lang w:eastAsia="en-GB"/>
              </w:rPr>
              <w:t>cortiscosteroid</w:t>
            </w:r>
            <w:proofErr w:type="spellEnd"/>
            <w:r w:rsidRPr="004204CE">
              <w:rPr>
                <w:rFonts w:ascii="Arial" w:hAnsi="Arial" w:cs="Arial"/>
                <w:color w:val="000000" w:themeColor="text1"/>
                <w:highlight w:val="yellow"/>
                <w:bdr w:val="none" w:sz="0" w:space="0" w:color="auto" w:frame="1"/>
                <w:lang w:eastAsia="en-GB"/>
              </w:rPr>
              <w:t xml:space="preserve"> safety card</w:t>
            </w:r>
          </w:p>
          <w:p w14:paraId="36189B69" w14:textId="77777777" w:rsidR="001941ED" w:rsidRPr="004204CE" w:rsidRDefault="001941ED" w:rsidP="001941ED">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Non-asthma and non-COPD respiratory disease</w:t>
            </w:r>
          </w:p>
          <w:p w14:paraId="386B5647" w14:textId="77777777" w:rsidR="001941ED" w:rsidRPr="004204CE" w:rsidRDefault="001941ED" w:rsidP="001941ED">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proofErr w:type="gramStart"/>
            <w:r w:rsidRPr="004204CE">
              <w:rPr>
                <w:rFonts w:ascii="Arial" w:hAnsi="Arial" w:cs="Arial"/>
                <w:color w:val="000000" w:themeColor="text1"/>
                <w:highlight w:val="yellow"/>
                <w:bdr w:val="none" w:sz="0" w:space="0" w:color="auto" w:frame="1"/>
                <w:lang w:eastAsia="en-GB"/>
              </w:rPr>
              <w:t>Cancer(</w:t>
            </w:r>
            <w:proofErr w:type="gramEnd"/>
            <w:r w:rsidRPr="004204CE">
              <w:rPr>
                <w:rFonts w:ascii="Arial" w:hAnsi="Arial" w:cs="Arial"/>
                <w:color w:val="000000" w:themeColor="text1"/>
                <w:highlight w:val="yellow"/>
                <w:bdr w:val="none" w:sz="0" w:space="0" w:color="auto" w:frame="1"/>
                <w:lang w:eastAsia="en-GB"/>
              </w:rPr>
              <w:t>haem and others)</w:t>
            </w:r>
          </w:p>
          <w:p w14:paraId="6CC2511B" w14:textId="77777777" w:rsidR="001941ED" w:rsidRPr="004204CE" w:rsidRDefault="001941ED" w:rsidP="001941ED">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Genetic, metabolic or autoimmune disease</w:t>
            </w:r>
          </w:p>
          <w:p w14:paraId="1DD89979" w14:textId="77777777" w:rsidR="001941ED" w:rsidRPr="004204CE" w:rsidRDefault="001941ED" w:rsidP="001941ED">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Immunosuppression drugs in the last 12 months</w:t>
            </w:r>
          </w:p>
          <w:p w14:paraId="57D6F8FC" w14:textId="77777777" w:rsidR="00DE7AF8" w:rsidRPr="004204CE" w:rsidRDefault="001941ED" w:rsidP="001941ED">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Flu-like sympto</w:t>
            </w:r>
            <w:r w:rsidR="00DE7AF8" w:rsidRPr="004204CE">
              <w:rPr>
                <w:rFonts w:ascii="Arial" w:hAnsi="Arial" w:cs="Arial"/>
                <w:color w:val="000000" w:themeColor="text1"/>
                <w:highlight w:val="yellow"/>
                <w:bdr w:val="none" w:sz="0" w:space="0" w:color="auto" w:frame="1"/>
                <w:lang w:eastAsia="en-GB"/>
              </w:rPr>
              <w:t>ms or respiratory tract infections from 1 November 2019</w:t>
            </w:r>
          </w:p>
          <w:p w14:paraId="01685729" w14:textId="77777777" w:rsidR="00DE7AF8" w:rsidRPr="004204CE" w:rsidRDefault="00DE7AF8" w:rsidP="001941ED">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Transplants with severe Immunosuppression drug treatment in the last 12 months</w:t>
            </w:r>
          </w:p>
          <w:p w14:paraId="4B0D1A0A" w14:textId="73F89550" w:rsidR="001941ED" w:rsidRPr="004204CE" w:rsidRDefault="00DE7AF8" w:rsidP="001941ED">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 xml:space="preserve">Pregnant in last 9 months </w:t>
            </w:r>
            <w:r w:rsidR="001941ED" w:rsidRPr="004204CE">
              <w:rPr>
                <w:rFonts w:ascii="Arial" w:hAnsi="Arial" w:cs="Arial"/>
                <w:color w:val="000000" w:themeColor="text1"/>
                <w:highlight w:val="yellow"/>
                <w:bdr w:val="none" w:sz="0" w:space="0" w:color="auto" w:frame="1"/>
                <w:lang w:eastAsia="en-GB"/>
              </w:rPr>
              <w:t xml:space="preserve"> </w:t>
            </w:r>
          </w:p>
        </w:tc>
        <w:tc>
          <w:tcPr>
            <w:tcW w:w="4508" w:type="dxa"/>
          </w:tcPr>
          <w:p w14:paraId="72166AC3" w14:textId="77777777" w:rsidR="00DE7AF8" w:rsidRPr="004204CE" w:rsidRDefault="00DE7AF8" w:rsidP="00DE7AF8">
            <w:p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Medical Conditions that provide information on clinically vulnerable patients</w:t>
            </w:r>
          </w:p>
          <w:p w14:paraId="610AB93E" w14:textId="77777777" w:rsidR="00DE7AF8" w:rsidRPr="004204CE" w:rsidRDefault="00DE7AF8" w:rsidP="00DE7AF8">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 xml:space="preserve">Severe asthma and dust related lung disease with relevant treatment in the last 12 months (asthma treatment &amp; prednisolone OR high dose </w:t>
            </w:r>
            <w:proofErr w:type="spellStart"/>
            <w:r w:rsidRPr="004204CE">
              <w:rPr>
                <w:rFonts w:ascii="Arial" w:hAnsi="Arial" w:cs="Arial"/>
                <w:color w:val="000000" w:themeColor="text1"/>
                <w:highlight w:val="yellow"/>
                <w:bdr w:val="none" w:sz="0" w:space="0" w:color="auto" w:frame="1"/>
                <w:lang w:eastAsia="en-GB"/>
              </w:rPr>
              <w:t>cortiscosteroid</w:t>
            </w:r>
            <w:proofErr w:type="spellEnd"/>
            <w:r w:rsidRPr="004204CE">
              <w:rPr>
                <w:rFonts w:ascii="Arial" w:hAnsi="Arial" w:cs="Arial"/>
                <w:color w:val="000000" w:themeColor="text1"/>
                <w:highlight w:val="yellow"/>
                <w:bdr w:val="none" w:sz="0" w:space="0" w:color="auto" w:frame="1"/>
                <w:lang w:eastAsia="en-GB"/>
              </w:rPr>
              <w:t xml:space="preserve"> safety card)</w:t>
            </w:r>
          </w:p>
          <w:p w14:paraId="737169D8" w14:textId="77777777" w:rsidR="00DE7AF8" w:rsidRPr="004204CE" w:rsidRDefault="00DE7AF8" w:rsidP="00DE7AF8">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 xml:space="preserve">COPD emphysema, and associated lung diseases with relevant treatment in the last 12 months (COPD drugs OR high dose high dose </w:t>
            </w:r>
            <w:proofErr w:type="spellStart"/>
            <w:r w:rsidRPr="004204CE">
              <w:rPr>
                <w:rFonts w:ascii="Arial" w:hAnsi="Arial" w:cs="Arial"/>
                <w:color w:val="000000" w:themeColor="text1"/>
                <w:highlight w:val="yellow"/>
                <w:bdr w:val="none" w:sz="0" w:space="0" w:color="auto" w:frame="1"/>
                <w:lang w:eastAsia="en-GB"/>
              </w:rPr>
              <w:t>cortiscosteroid</w:t>
            </w:r>
            <w:proofErr w:type="spellEnd"/>
            <w:r w:rsidRPr="004204CE">
              <w:rPr>
                <w:rFonts w:ascii="Arial" w:hAnsi="Arial" w:cs="Arial"/>
                <w:color w:val="000000" w:themeColor="text1"/>
                <w:highlight w:val="yellow"/>
                <w:bdr w:val="none" w:sz="0" w:space="0" w:color="auto" w:frame="1"/>
                <w:lang w:eastAsia="en-GB"/>
              </w:rPr>
              <w:t xml:space="preserve"> safety card</w:t>
            </w:r>
          </w:p>
          <w:p w14:paraId="60F67A01" w14:textId="77777777" w:rsidR="00DE7AF8" w:rsidRPr="004204CE" w:rsidRDefault="00DE7AF8" w:rsidP="00DE7AF8">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Non-asthma and non-COPD respiratory disease</w:t>
            </w:r>
          </w:p>
          <w:p w14:paraId="6AB35FFD" w14:textId="77777777" w:rsidR="00DE7AF8" w:rsidRPr="004204CE" w:rsidRDefault="00DE7AF8" w:rsidP="00DE7AF8">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proofErr w:type="gramStart"/>
            <w:r w:rsidRPr="004204CE">
              <w:rPr>
                <w:rFonts w:ascii="Arial" w:hAnsi="Arial" w:cs="Arial"/>
                <w:color w:val="000000" w:themeColor="text1"/>
                <w:highlight w:val="yellow"/>
                <w:bdr w:val="none" w:sz="0" w:space="0" w:color="auto" w:frame="1"/>
                <w:lang w:eastAsia="en-GB"/>
              </w:rPr>
              <w:t>Cancer(</w:t>
            </w:r>
            <w:proofErr w:type="gramEnd"/>
            <w:r w:rsidRPr="004204CE">
              <w:rPr>
                <w:rFonts w:ascii="Arial" w:hAnsi="Arial" w:cs="Arial"/>
                <w:color w:val="000000" w:themeColor="text1"/>
                <w:highlight w:val="yellow"/>
                <w:bdr w:val="none" w:sz="0" w:space="0" w:color="auto" w:frame="1"/>
                <w:lang w:eastAsia="en-GB"/>
              </w:rPr>
              <w:t>haem and others)</w:t>
            </w:r>
          </w:p>
          <w:p w14:paraId="7E764EC3" w14:textId="77777777" w:rsidR="00DE7AF8" w:rsidRPr="004204CE" w:rsidRDefault="00DE7AF8" w:rsidP="00DE7AF8">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Genetic, metabolic or autoimmune disease</w:t>
            </w:r>
          </w:p>
          <w:p w14:paraId="1BB89796" w14:textId="77777777" w:rsidR="00DE7AF8" w:rsidRPr="004204CE" w:rsidRDefault="00DE7AF8" w:rsidP="00DE7AF8">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Immunosuppression drugs in the last 12 months</w:t>
            </w:r>
          </w:p>
          <w:p w14:paraId="139C1C01" w14:textId="77777777" w:rsidR="00DE7AF8" w:rsidRPr="004204CE" w:rsidRDefault="00DE7AF8" w:rsidP="00DE7AF8">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Flu-like symptoms or respiratory tract infections from 1 November 2019</w:t>
            </w:r>
          </w:p>
          <w:p w14:paraId="66EB02EA" w14:textId="77777777" w:rsidR="00DE7AF8" w:rsidRPr="004204CE" w:rsidRDefault="00DE7AF8" w:rsidP="00DE7AF8">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Transplants with severe Immunosuppression drug treatment in the last 12 months</w:t>
            </w:r>
          </w:p>
          <w:p w14:paraId="1B0E4B45" w14:textId="77777777" w:rsidR="001941ED" w:rsidRPr="004204CE" w:rsidRDefault="00DE7AF8" w:rsidP="00DE7AF8">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 xml:space="preserve">Pregnant in last 9 months  </w:t>
            </w:r>
          </w:p>
          <w:p w14:paraId="1FEFFB86" w14:textId="77777777" w:rsidR="00DE7AF8" w:rsidRPr="004204CE" w:rsidRDefault="00DE7AF8" w:rsidP="00DE7AF8">
            <w:pPr>
              <w:pStyle w:val="ListParagraph"/>
              <w:spacing w:after="0" w:line="240" w:lineRule="auto"/>
              <w:jc w:val="both"/>
              <w:rPr>
                <w:rFonts w:ascii="Arial" w:hAnsi="Arial" w:cs="Arial"/>
                <w:color w:val="000000" w:themeColor="text1"/>
                <w:highlight w:val="yellow"/>
                <w:bdr w:val="none" w:sz="0" w:space="0" w:color="auto" w:frame="1"/>
                <w:lang w:eastAsia="en-GB"/>
              </w:rPr>
            </w:pPr>
          </w:p>
          <w:p w14:paraId="50ACC208" w14:textId="38D77798" w:rsidR="00DE7AF8" w:rsidRPr="004204CE" w:rsidRDefault="00DE7AF8" w:rsidP="00DE7AF8">
            <w:pPr>
              <w:pStyle w:val="ListParagraph"/>
              <w:spacing w:after="0" w:line="240" w:lineRule="auto"/>
              <w:jc w:val="both"/>
              <w:rPr>
                <w:rFonts w:ascii="Arial" w:hAnsi="Arial" w:cs="Arial"/>
                <w:i/>
                <w:iCs/>
                <w:color w:val="000000" w:themeColor="text1"/>
                <w:highlight w:val="yellow"/>
                <w:bdr w:val="none" w:sz="0" w:space="0" w:color="auto" w:frame="1"/>
                <w:lang w:eastAsia="en-GB"/>
              </w:rPr>
            </w:pPr>
            <w:r w:rsidRPr="004204CE">
              <w:rPr>
                <w:rFonts w:ascii="Arial" w:hAnsi="Arial" w:cs="Arial"/>
                <w:i/>
                <w:iCs/>
                <w:color w:val="000000" w:themeColor="text1"/>
                <w:highlight w:val="yellow"/>
                <w:bdr w:val="none" w:sz="0" w:space="0" w:color="auto" w:frame="1"/>
                <w:lang w:eastAsia="en-GB"/>
              </w:rPr>
              <w:t>No change</w:t>
            </w:r>
          </w:p>
        </w:tc>
      </w:tr>
      <w:tr w:rsidR="004204CE" w:rsidRPr="004204CE" w14:paraId="65B0338E" w14:textId="77777777" w:rsidTr="001941ED">
        <w:tc>
          <w:tcPr>
            <w:tcW w:w="4507" w:type="dxa"/>
          </w:tcPr>
          <w:p w14:paraId="64D02D8B" w14:textId="308252D5" w:rsidR="00DE7AF8" w:rsidRPr="004204CE" w:rsidRDefault="00DE7AF8" w:rsidP="00DE7AF8">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4204CE" w:rsidRDefault="00DE7AF8" w:rsidP="00DE7AF8">
            <w:pPr>
              <w:pStyle w:val="ListParagraph"/>
              <w:numPr>
                <w:ilvl w:val="0"/>
                <w:numId w:val="4"/>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Patients designated separately as at risk from COVID-19 using high/medium/low risk SNOWED CT Codes, for example</w:t>
            </w:r>
          </w:p>
          <w:p w14:paraId="4966456E" w14:textId="77777777" w:rsidR="00DE7AF8" w:rsidRPr="004204CE" w:rsidRDefault="00DE7AF8" w:rsidP="00DE7AF8">
            <w:pPr>
              <w:pStyle w:val="ListParagraph"/>
              <w:spacing w:after="0" w:line="240" w:lineRule="auto"/>
              <w:jc w:val="both"/>
              <w:rPr>
                <w:rFonts w:ascii="Arial" w:hAnsi="Arial" w:cs="Arial"/>
                <w:i/>
                <w:iCs/>
                <w:color w:val="000000" w:themeColor="text1"/>
                <w:highlight w:val="yellow"/>
                <w:bdr w:val="none" w:sz="0" w:space="0" w:color="auto" w:frame="1"/>
                <w:lang w:eastAsia="en-GB"/>
              </w:rPr>
            </w:pPr>
          </w:p>
          <w:p w14:paraId="2170210A" w14:textId="3E082EB5" w:rsidR="00DE7AF8" w:rsidRPr="004204CE" w:rsidRDefault="00DE7AF8" w:rsidP="00DE7AF8">
            <w:pPr>
              <w:pStyle w:val="ListParagraph"/>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i/>
                <w:iCs/>
                <w:color w:val="000000" w:themeColor="text1"/>
                <w:highlight w:val="yellow"/>
                <w:bdr w:val="none" w:sz="0" w:space="0" w:color="auto" w:frame="1"/>
                <w:lang w:eastAsia="en-GB"/>
              </w:rPr>
              <w:t>No change</w:t>
            </w:r>
          </w:p>
        </w:tc>
      </w:tr>
      <w:tr w:rsidR="004204CE" w:rsidRPr="004204CE" w14:paraId="327887CC" w14:textId="77777777" w:rsidTr="001941ED">
        <w:tc>
          <w:tcPr>
            <w:tcW w:w="4507" w:type="dxa"/>
          </w:tcPr>
          <w:p w14:paraId="1D9FC18D" w14:textId="3FB8645F" w:rsidR="00DE7AF8" w:rsidRPr="004204CE" w:rsidRDefault="00DE7AF8" w:rsidP="00DE7AF8">
            <w:p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Patients with a COVID-19 activity code</w:t>
            </w:r>
          </w:p>
        </w:tc>
        <w:tc>
          <w:tcPr>
            <w:tcW w:w="4508" w:type="dxa"/>
          </w:tcPr>
          <w:p w14:paraId="5F31A3F4" w14:textId="77777777" w:rsidR="00DE7AF8" w:rsidRPr="004204CE" w:rsidRDefault="00DE7AF8" w:rsidP="00DE7AF8">
            <w:p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Patients with a COVID-19 activity code</w:t>
            </w:r>
          </w:p>
          <w:p w14:paraId="5599D543" w14:textId="77777777" w:rsidR="00DE7AF8" w:rsidRPr="004204CE" w:rsidRDefault="00DE7AF8" w:rsidP="00DE7AF8">
            <w:pPr>
              <w:spacing w:after="0" w:line="240" w:lineRule="auto"/>
              <w:jc w:val="both"/>
              <w:rPr>
                <w:rFonts w:ascii="Arial" w:hAnsi="Arial" w:cs="Arial"/>
                <w:color w:val="000000" w:themeColor="text1"/>
                <w:highlight w:val="yellow"/>
                <w:bdr w:val="none" w:sz="0" w:space="0" w:color="auto" w:frame="1"/>
                <w:lang w:eastAsia="en-GB"/>
              </w:rPr>
            </w:pPr>
          </w:p>
          <w:p w14:paraId="14D109FA" w14:textId="13D2E2F9" w:rsidR="00DE7AF8" w:rsidRPr="004204CE" w:rsidRDefault="00DE7AF8" w:rsidP="00DE7AF8">
            <w:pPr>
              <w:spacing w:after="0" w:line="240" w:lineRule="auto"/>
              <w:jc w:val="both"/>
              <w:rPr>
                <w:rFonts w:ascii="Arial" w:hAnsi="Arial" w:cs="Arial"/>
                <w:i/>
                <w:iCs/>
                <w:color w:val="000000" w:themeColor="text1"/>
                <w:highlight w:val="yellow"/>
                <w:bdr w:val="none" w:sz="0" w:space="0" w:color="auto" w:frame="1"/>
                <w:lang w:eastAsia="en-GB"/>
              </w:rPr>
            </w:pPr>
            <w:r w:rsidRPr="004204CE">
              <w:rPr>
                <w:rFonts w:ascii="Arial" w:hAnsi="Arial" w:cs="Arial"/>
                <w:i/>
                <w:iCs/>
                <w:color w:val="000000" w:themeColor="text1"/>
                <w:highlight w:val="yellow"/>
                <w:bdr w:val="none" w:sz="0" w:space="0" w:color="auto" w:frame="1"/>
                <w:lang w:eastAsia="en-GB"/>
              </w:rPr>
              <w:t>No change</w:t>
            </w:r>
          </w:p>
        </w:tc>
      </w:tr>
      <w:tr w:rsidR="004204CE" w:rsidRPr="004204CE" w14:paraId="42093E4E" w14:textId="77777777" w:rsidTr="001941ED">
        <w:tc>
          <w:tcPr>
            <w:tcW w:w="4507" w:type="dxa"/>
          </w:tcPr>
          <w:p w14:paraId="45DE1C62" w14:textId="77777777" w:rsidR="00DE7AF8" w:rsidRPr="004204CE" w:rsidRDefault="00DE7AF8" w:rsidP="00DE7AF8">
            <w:pPr>
              <w:spacing w:after="0" w:line="240" w:lineRule="auto"/>
              <w:jc w:val="both"/>
              <w:rPr>
                <w:rFonts w:ascii="Arial" w:hAnsi="Arial" w:cs="Arial"/>
                <w:color w:val="000000" w:themeColor="text1"/>
                <w:highlight w:val="yellow"/>
                <w:bdr w:val="none" w:sz="0" w:space="0" w:color="auto" w:frame="1"/>
                <w:lang w:eastAsia="en-GB"/>
              </w:rPr>
            </w:pPr>
          </w:p>
        </w:tc>
        <w:tc>
          <w:tcPr>
            <w:tcW w:w="4508" w:type="dxa"/>
          </w:tcPr>
          <w:p w14:paraId="0D4E161C" w14:textId="77777777" w:rsidR="00DE7AF8" w:rsidRPr="004204CE" w:rsidRDefault="00DE7AF8" w:rsidP="00DE7AF8">
            <w:pPr>
              <w:spacing w:after="0" w:line="240" w:lineRule="auto"/>
              <w:jc w:val="both"/>
              <w:rPr>
                <w:rFonts w:ascii="Arial" w:hAnsi="Arial" w:cs="Arial"/>
                <w:b/>
                <w:bCs/>
                <w:color w:val="000000" w:themeColor="text1"/>
                <w:highlight w:val="yellow"/>
                <w:bdr w:val="none" w:sz="0" w:space="0" w:color="auto" w:frame="1"/>
                <w:lang w:eastAsia="en-GB"/>
              </w:rPr>
            </w:pPr>
            <w:r w:rsidRPr="004204CE">
              <w:rPr>
                <w:rFonts w:ascii="Arial" w:hAnsi="Arial" w:cs="Arial"/>
                <w:b/>
                <w:bCs/>
                <w:color w:val="000000" w:themeColor="text1"/>
                <w:highlight w:val="yellow"/>
                <w:bdr w:val="none" w:sz="0" w:space="0" w:color="auto" w:frame="1"/>
                <w:lang w:eastAsia="en-GB"/>
              </w:rPr>
              <w:t>Clinically vulnerable patients (eligible for seasonal flu vaccination)</w:t>
            </w:r>
          </w:p>
          <w:p w14:paraId="46203BC2" w14:textId="77777777" w:rsidR="00DE7AF8" w:rsidRPr="004204CE" w:rsidRDefault="00DE7AF8" w:rsidP="00DE7AF8">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Chronic Respiratory disease</w:t>
            </w:r>
          </w:p>
          <w:p w14:paraId="513DB244" w14:textId="77777777" w:rsidR="00DE7AF8" w:rsidRPr="004204CE" w:rsidRDefault="00DE7AF8" w:rsidP="00DE7AF8">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lastRenderedPageBreak/>
              <w:t>Unresolved asthma with recent asthma drug treatment (in the last 12 months) or has ever had an emergency hospital admission due to asthma</w:t>
            </w:r>
          </w:p>
          <w:p w14:paraId="3ECBEFD1" w14:textId="77777777" w:rsidR="00DE7AF8" w:rsidRPr="004204CE" w:rsidRDefault="00DE7AF8" w:rsidP="00DE7AF8">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Chronic heart disease</w:t>
            </w:r>
          </w:p>
          <w:p w14:paraId="78C8670A" w14:textId="77777777" w:rsidR="00DE7AF8" w:rsidRPr="004204CE" w:rsidRDefault="00DE7AF8" w:rsidP="00DE7AF8">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Unresolved chronic kidney disease stage3,4 and 5</w:t>
            </w:r>
          </w:p>
          <w:p w14:paraId="0F75DF91" w14:textId="77777777" w:rsidR="00DE7AF8" w:rsidRPr="004204CE" w:rsidRDefault="00DE7AF8" w:rsidP="00DE7AF8">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Unresolved diabetes mellitus</w:t>
            </w:r>
          </w:p>
          <w:p w14:paraId="25071079" w14:textId="77777777" w:rsidR="00DE7AF8" w:rsidRPr="004204CE" w:rsidRDefault="00DE7AF8" w:rsidP="00DE7AF8">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Unresolved immunosuppression diagnosis</w:t>
            </w:r>
          </w:p>
          <w:p w14:paraId="0F84AAFD" w14:textId="77777777" w:rsidR="00DE7AF8" w:rsidRPr="004204CE" w:rsidRDefault="00DE7AF8" w:rsidP="00DE7AF8">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Immunosuppression procedure in the last 12 months</w:t>
            </w:r>
          </w:p>
          <w:p w14:paraId="23761775" w14:textId="77777777" w:rsidR="00DE7AF8" w:rsidRPr="004204CE" w:rsidRDefault="00DE7AF8" w:rsidP="00DE7AF8">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Chronic Liver disease</w:t>
            </w:r>
          </w:p>
          <w:p w14:paraId="71B944DA" w14:textId="77777777" w:rsidR="00DE7AF8" w:rsidRPr="004204CE" w:rsidRDefault="00DE7AF8" w:rsidP="00DE7AF8">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Chronic neurological disease</w:t>
            </w:r>
          </w:p>
          <w:p w14:paraId="20D2ADD7" w14:textId="4D63C2A2" w:rsidR="00DE7AF8" w:rsidRPr="004204CE" w:rsidRDefault="00DE7AF8" w:rsidP="00DE7AF8">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Pregnant in the last 9 months (different cluster to clinically extremely vulnerable group)</w:t>
            </w:r>
          </w:p>
          <w:p w14:paraId="3DFD9843" w14:textId="77777777" w:rsidR="00DE7AF8" w:rsidRPr="004204CE" w:rsidRDefault="00DE7AF8" w:rsidP="00DE7AF8">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 xml:space="preserve">In patients aged 16 and </w:t>
            </w:r>
            <w:proofErr w:type="gramStart"/>
            <w:r w:rsidRPr="004204CE">
              <w:rPr>
                <w:rFonts w:ascii="Arial" w:hAnsi="Arial" w:cs="Arial"/>
                <w:color w:val="000000" w:themeColor="text1"/>
                <w:highlight w:val="yellow"/>
                <w:bdr w:val="none" w:sz="0" w:space="0" w:color="auto" w:frame="1"/>
                <w:lang w:eastAsia="en-GB"/>
              </w:rPr>
              <w:t>over :</w:t>
            </w:r>
            <w:proofErr w:type="gramEnd"/>
            <w:r w:rsidRPr="004204CE">
              <w:rPr>
                <w:rFonts w:ascii="Arial" w:hAnsi="Arial" w:cs="Arial"/>
                <w:color w:val="000000" w:themeColor="text1"/>
                <w:highlight w:val="yellow"/>
                <w:bdr w:val="none" w:sz="0" w:space="0" w:color="auto" w:frame="1"/>
                <w:lang w:eastAsia="en-GB"/>
              </w:rPr>
              <w:t xml:space="preserve"> BMI of 40+ in the last 12 months</w:t>
            </w:r>
          </w:p>
          <w:p w14:paraId="788C60D0" w14:textId="77777777" w:rsidR="00DE7AF8" w:rsidRPr="004204CE" w:rsidRDefault="00DE7AF8" w:rsidP="005C0A26">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 xml:space="preserve">In patients aged 16 and </w:t>
            </w:r>
            <w:proofErr w:type="gramStart"/>
            <w:r w:rsidRPr="004204CE">
              <w:rPr>
                <w:rFonts w:ascii="Arial" w:hAnsi="Arial" w:cs="Arial"/>
                <w:color w:val="000000" w:themeColor="text1"/>
                <w:highlight w:val="yellow"/>
                <w:bdr w:val="none" w:sz="0" w:space="0" w:color="auto" w:frame="1"/>
                <w:lang w:eastAsia="en-GB"/>
              </w:rPr>
              <w:t>over :</w:t>
            </w:r>
            <w:proofErr w:type="gramEnd"/>
            <w:r w:rsidR="005C0A26" w:rsidRPr="004204CE">
              <w:rPr>
                <w:rFonts w:ascii="Arial" w:hAnsi="Arial" w:cs="Arial"/>
                <w:color w:val="000000" w:themeColor="text1"/>
                <w:highlight w:val="yellow"/>
                <w:bdr w:val="none" w:sz="0" w:space="0" w:color="auto" w:frame="1"/>
                <w:lang w:eastAsia="en-GB"/>
              </w:rPr>
              <w:t xml:space="preserve"> Latest</w:t>
            </w:r>
            <w:r w:rsidRPr="004204CE">
              <w:rPr>
                <w:rFonts w:ascii="Arial" w:hAnsi="Arial" w:cs="Arial"/>
                <w:color w:val="000000" w:themeColor="text1"/>
                <w:highlight w:val="yellow"/>
                <w:bdr w:val="none" w:sz="0" w:space="0" w:color="auto" w:frame="1"/>
                <w:lang w:eastAsia="en-GB"/>
              </w:rPr>
              <w:t xml:space="preserve"> BMI </w:t>
            </w:r>
            <w:r w:rsidR="005C0A26" w:rsidRPr="004204CE">
              <w:rPr>
                <w:rFonts w:ascii="Arial" w:hAnsi="Arial" w:cs="Arial"/>
                <w:color w:val="000000" w:themeColor="text1"/>
                <w:highlight w:val="yellow"/>
                <w:bdr w:val="none" w:sz="0" w:space="0" w:color="auto" w:frame="1"/>
                <w:lang w:eastAsia="en-GB"/>
              </w:rPr>
              <w:t xml:space="preserve">in the last 3 years was </w:t>
            </w:r>
            <w:r w:rsidRPr="004204CE">
              <w:rPr>
                <w:rFonts w:ascii="Arial" w:hAnsi="Arial" w:cs="Arial"/>
                <w:color w:val="000000" w:themeColor="text1"/>
                <w:highlight w:val="yellow"/>
                <w:bdr w:val="none" w:sz="0" w:space="0" w:color="auto" w:frame="1"/>
                <w:lang w:eastAsia="en-GB"/>
              </w:rPr>
              <w:t xml:space="preserve">40+ </w:t>
            </w:r>
          </w:p>
          <w:p w14:paraId="5E4911B7" w14:textId="77777777" w:rsidR="005C0A26" w:rsidRPr="004204CE" w:rsidRDefault="005C0A26" w:rsidP="005C0A26">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Learning disability (including Down’s)</w:t>
            </w:r>
          </w:p>
          <w:p w14:paraId="0749590A" w14:textId="77777777" w:rsidR="005C0A26" w:rsidRPr="004204CE" w:rsidRDefault="005C0A26" w:rsidP="005C0A26">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Has a “requires flu vaccination” code</w:t>
            </w:r>
          </w:p>
          <w:p w14:paraId="1B99CD6B" w14:textId="77777777" w:rsidR="005C0A26" w:rsidRPr="004204CE" w:rsidRDefault="005C0A26" w:rsidP="005C0A26">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Identified as a healthcare worker in the last 12 months</w:t>
            </w:r>
          </w:p>
          <w:p w14:paraId="5043C08E" w14:textId="77777777" w:rsidR="005C0A26" w:rsidRPr="004204CE" w:rsidRDefault="005C0A26" w:rsidP="005C0A26">
            <w:pPr>
              <w:pStyle w:val="ListParagraph"/>
              <w:numPr>
                <w:ilvl w:val="0"/>
                <w:numId w:val="5"/>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Household contact of an immunocompromised individual</w:t>
            </w:r>
          </w:p>
          <w:p w14:paraId="543AC329" w14:textId="77777777" w:rsidR="005C0A26" w:rsidRPr="004204CE" w:rsidRDefault="005C0A26" w:rsidP="005C0A26">
            <w:pPr>
              <w:pStyle w:val="ListParagraph"/>
              <w:spacing w:after="0" w:line="240" w:lineRule="auto"/>
              <w:jc w:val="both"/>
              <w:rPr>
                <w:rFonts w:ascii="Arial" w:hAnsi="Arial" w:cs="Arial"/>
                <w:color w:val="000000" w:themeColor="text1"/>
                <w:highlight w:val="yellow"/>
                <w:bdr w:val="none" w:sz="0" w:space="0" w:color="auto" w:frame="1"/>
                <w:lang w:eastAsia="en-GB"/>
              </w:rPr>
            </w:pPr>
          </w:p>
          <w:p w14:paraId="567D52CE" w14:textId="3753792A" w:rsidR="005C0A26" w:rsidRPr="004204CE" w:rsidRDefault="005C0A26" w:rsidP="005C0A26">
            <w:pPr>
              <w:spacing w:after="0" w:line="240" w:lineRule="auto"/>
              <w:jc w:val="both"/>
              <w:rPr>
                <w:rFonts w:ascii="Arial" w:hAnsi="Arial" w:cs="Arial"/>
                <w:b/>
                <w:bCs/>
                <w:color w:val="000000" w:themeColor="text1"/>
                <w:highlight w:val="yellow"/>
                <w:bdr w:val="none" w:sz="0" w:space="0" w:color="auto" w:frame="1"/>
                <w:lang w:eastAsia="en-GB"/>
              </w:rPr>
            </w:pPr>
            <w:r w:rsidRPr="004204CE">
              <w:rPr>
                <w:rFonts w:ascii="Arial" w:hAnsi="Arial" w:cs="Arial"/>
                <w:b/>
                <w:bCs/>
                <w:color w:val="000000" w:themeColor="text1"/>
                <w:highlight w:val="yellow"/>
                <w:bdr w:val="none" w:sz="0" w:space="0" w:color="auto" w:frame="1"/>
                <w:lang w:eastAsia="en-GB"/>
              </w:rPr>
              <w:t>Other Potentially clinically Vulnerable patients</w:t>
            </w:r>
          </w:p>
          <w:p w14:paraId="185C184D" w14:textId="046630FD" w:rsidR="005C0A26" w:rsidRPr="004204CE" w:rsidRDefault="005C0A26" w:rsidP="005C0A26">
            <w:pPr>
              <w:pStyle w:val="ListParagraph"/>
              <w:numPr>
                <w:ilvl w:val="0"/>
                <w:numId w:val="6"/>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Unresolved hypertension</w:t>
            </w:r>
          </w:p>
          <w:p w14:paraId="5F720D76" w14:textId="441F4DF6" w:rsidR="005C0A26" w:rsidRPr="004204CE" w:rsidRDefault="005C0A26" w:rsidP="005C0A26">
            <w:pPr>
              <w:pStyle w:val="ListParagraph"/>
              <w:numPr>
                <w:ilvl w:val="0"/>
                <w:numId w:val="6"/>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Pulmonary hypertension</w:t>
            </w:r>
          </w:p>
          <w:p w14:paraId="7FFEAD21" w14:textId="52668ED5" w:rsidR="005C0A26" w:rsidRPr="004204CE" w:rsidRDefault="005C0A26" w:rsidP="005C0A26">
            <w:pPr>
              <w:pStyle w:val="ListParagraph"/>
              <w:numPr>
                <w:ilvl w:val="0"/>
                <w:numId w:val="6"/>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Dementia</w:t>
            </w:r>
          </w:p>
          <w:p w14:paraId="43826F99" w14:textId="2E14BE7B" w:rsidR="005C0A26" w:rsidRPr="004204CE" w:rsidRDefault="005C0A26" w:rsidP="005C0A26">
            <w:pPr>
              <w:pStyle w:val="ListParagraph"/>
              <w:numPr>
                <w:ilvl w:val="0"/>
                <w:numId w:val="6"/>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Systemic lupus</w:t>
            </w:r>
          </w:p>
          <w:p w14:paraId="6CDC3B43" w14:textId="46AF4281" w:rsidR="005C0A26" w:rsidRPr="004204CE" w:rsidRDefault="005C0A26" w:rsidP="005C0A26">
            <w:pPr>
              <w:pStyle w:val="ListParagraph"/>
              <w:numPr>
                <w:ilvl w:val="0"/>
                <w:numId w:val="6"/>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Discoid and non-systemic lupus</w:t>
            </w:r>
          </w:p>
          <w:p w14:paraId="4C9739B6" w14:textId="5BADC50F" w:rsidR="005C0A26" w:rsidRPr="004204CE" w:rsidRDefault="005C0A26" w:rsidP="005C0A26">
            <w:pPr>
              <w:pStyle w:val="ListParagraph"/>
              <w:numPr>
                <w:ilvl w:val="0"/>
                <w:numId w:val="6"/>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Psoriasis</w:t>
            </w:r>
          </w:p>
          <w:p w14:paraId="74F3A4E1" w14:textId="362FA8BD" w:rsidR="005C0A26" w:rsidRPr="004204CE" w:rsidRDefault="005C0A26" w:rsidP="005C0A26">
            <w:pPr>
              <w:pStyle w:val="ListParagraph"/>
              <w:numPr>
                <w:ilvl w:val="0"/>
                <w:numId w:val="6"/>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Rheumatoid arthritis and associated disorders</w:t>
            </w:r>
          </w:p>
        </w:tc>
      </w:tr>
      <w:tr w:rsidR="005C0A26" w:rsidRPr="004204CE" w14:paraId="4BFCEF42" w14:textId="77777777" w:rsidTr="001941ED">
        <w:tc>
          <w:tcPr>
            <w:tcW w:w="4507" w:type="dxa"/>
          </w:tcPr>
          <w:p w14:paraId="052DB9CE" w14:textId="77777777" w:rsidR="005C0A26" w:rsidRPr="004204CE" w:rsidRDefault="005C0A26" w:rsidP="00DE7AF8">
            <w:pPr>
              <w:spacing w:after="0" w:line="240" w:lineRule="auto"/>
              <w:jc w:val="both"/>
              <w:rPr>
                <w:rFonts w:ascii="Arial" w:hAnsi="Arial" w:cs="Arial"/>
                <w:color w:val="000000" w:themeColor="text1"/>
                <w:highlight w:val="yellow"/>
                <w:bdr w:val="none" w:sz="0" w:space="0" w:color="auto" w:frame="1"/>
                <w:lang w:eastAsia="en-GB"/>
              </w:rPr>
            </w:pPr>
          </w:p>
        </w:tc>
        <w:tc>
          <w:tcPr>
            <w:tcW w:w="4508" w:type="dxa"/>
          </w:tcPr>
          <w:p w14:paraId="49AF57D7" w14:textId="77777777" w:rsidR="005C0A26" w:rsidRPr="004204CE" w:rsidRDefault="005C0A26" w:rsidP="00DE7AF8">
            <w:p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Additional Data items for Patients from the above groups</w:t>
            </w:r>
          </w:p>
          <w:p w14:paraId="7D92A0CF" w14:textId="77777777" w:rsidR="005C0A26" w:rsidRPr="004204CE" w:rsidRDefault="005C0A26" w:rsidP="005C0A26">
            <w:pPr>
              <w:pStyle w:val="ListParagraph"/>
              <w:numPr>
                <w:ilvl w:val="0"/>
                <w:numId w:val="7"/>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Latest ethnic category code (all groups)</w:t>
            </w:r>
          </w:p>
          <w:p w14:paraId="5971343B" w14:textId="77777777" w:rsidR="005C0A26" w:rsidRPr="004204CE" w:rsidRDefault="005C0A26" w:rsidP="005C0A26">
            <w:pPr>
              <w:pStyle w:val="ListParagraph"/>
              <w:numPr>
                <w:ilvl w:val="0"/>
                <w:numId w:val="7"/>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Earliest code indicating that the patient has died (all groups)</w:t>
            </w:r>
          </w:p>
          <w:p w14:paraId="12922F1E" w14:textId="77777777" w:rsidR="005C0A26" w:rsidRPr="004204CE" w:rsidRDefault="005C0A26" w:rsidP="005C0A26">
            <w:pPr>
              <w:pStyle w:val="ListParagraph"/>
              <w:numPr>
                <w:ilvl w:val="0"/>
                <w:numId w:val="7"/>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Latest smoking status (all groups)</w:t>
            </w:r>
          </w:p>
          <w:p w14:paraId="06E9FC7C" w14:textId="77777777" w:rsidR="005C0A26" w:rsidRPr="004204CE" w:rsidRDefault="005C0A26" w:rsidP="005C0A26">
            <w:pPr>
              <w:pStyle w:val="ListParagraph"/>
              <w:numPr>
                <w:ilvl w:val="0"/>
                <w:numId w:val="7"/>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Blood pressure from the last 2 years (all groups)</w:t>
            </w:r>
          </w:p>
          <w:p w14:paraId="580BB370" w14:textId="77777777" w:rsidR="005C0A26" w:rsidRPr="004204CE" w:rsidRDefault="005C0A26" w:rsidP="005C0A26">
            <w:pPr>
              <w:pStyle w:val="ListParagraph"/>
              <w:numPr>
                <w:ilvl w:val="0"/>
                <w:numId w:val="7"/>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In patients aged 16 and over: all BMI and weight in last 5 years plus height (all groups)</w:t>
            </w:r>
          </w:p>
          <w:p w14:paraId="594F0936" w14:textId="77777777" w:rsidR="005C0A26" w:rsidRPr="004204CE" w:rsidRDefault="005C0A26" w:rsidP="005C0A26">
            <w:pPr>
              <w:pStyle w:val="ListParagraph"/>
              <w:numPr>
                <w:ilvl w:val="0"/>
                <w:numId w:val="7"/>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IFCC-HbA1c in the last 2 years (for diabetic patients in the flu group only)</w:t>
            </w:r>
          </w:p>
          <w:p w14:paraId="0A80F459" w14:textId="77777777" w:rsidR="005C0A26" w:rsidRPr="004204CE" w:rsidRDefault="005C0A26" w:rsidP="005C0A26">
            <w:pPr>
              <w:pStyle w:val="ListParagraph"/>
              <w:numPr>
                <w:ilvl w:val="0"/>
                <w:numId w:val="7"/>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lastRenderedPageBreak/>
              <w:t>Latest COPD resolved and admission codes (for COPD Patients in the clinically extreme vulnerable group only)</w:t>
            </w:r>
          </w:p>
          <w:p w14:paraId="5A8919AA" w14:textId="77777777" w:rsidR="005C0A26" w:rsidRPr="004204CE" w:rsidRDefault="005C0A26" w:rsidP="005C0A26">
            <w:pPr>
              <w:pStyle w:val="ListParagraph"/>
              <w:numPr>
                <w:ilvl w:val="0"/>
                <w:numId w:val="7"/>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ACE inhibitors, ARBs and non-steroidal anti-inflammatory drugs in the last 12 months (all groups)</w:t>
            </w:r>
          </w:p>
          <w:p w14:paraId="393C5D4C" w14:textId="77777777" w:rsidR="005C0A26" w:rsidRPr="004204CE" w:rsidRDefault="005C0A26" w:rsidP="005C0A26">
            <w:pPr>
              <w:pStyle w:val="ListParagraph"/>
              <w:numPr>
                <w:ilvl w:val="0"/>
                <w:numId w:val="7"/>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Latest asthma emergency admission codes (for asthma patients in flu group only)</w:t>
            </w:r>
          </w:p>
          <w:p w14:paraId="463DCD61" w14:textId="1E04D6F6" w:rsidR="005C0A26" w:rsidRPr="004204CE" w:rsidRDefault="005C0A26" w:rsidP="005C0A26">
            <w:pPr>
              <w:pStyle w:val="ListParagraph"/>
              <w:numPr>
                <w:ilvl w:val="0"/>
                <w:numId w:val="7"/>
              </w:numPr>
              <w:spacing w:after="0" w:line="240" w:lineRule="auto"/>
              <w:jc w:val="both"/>
              <w:rPr>
                <w:rFonts w:ascii="Arial" w:hAnsi="Arial" w:cs="Arial"/>
                <w:color w:val="000000" w:themeColor="text1"/>
                <w:highlight w:val="yellow"/>
                <w:bdr w:val="none" w:sz="0" w:space="0" w:color="auto" w:frame="1"/>
                <w:lang w:eastAsia="en-GB"/>
              </w:rPr>
            </w:pPr>
            <w:r w:rsidRPr="004204CE">
              <w:rPr>
                <w:rFonts w:ascii="Arial" w:hAnsi="Arial" w:cs="Arial"/>
                <w:color w:val="000000" w:themeColor="text1"/>
                <w:highlight w:val="yellow"/>
                <w:bdr w:val="none" w:sz="0" w:space="0" w:color="auto" w:frame="1"/>
                <w:lang w:eastAsia="en-GB"/>
              </w:rPr>
              <w:t>Asthma-</w:t>
            </w:r>
            <w:r w:rsidR="00A24A83" w:rsidRPr="004204CE">
              <w:rPr>
                <w:rFonts w:ascii="Arial" w:hAnsi="Arial" w:cs="Arial"/>
                <w:color w:val="000000" w:themeColor="text1"/>
                <w:highlight w:val="yellow"/>
                <w:bdr w:val="none" w:sz="0" w:space="0" w:color="auto" w:frame="1"/>
                <w:lang w:eastAsia="en-GB"/>
              </w:rPr>
              <w:t>related drug treatments in the last 12 months (for asthma patients in the flu group only)</w:t>
            </w:r>
          </w:p>
        </w:tc>
      </w:tr>
    </w:tbl>
    <w:p w14:paraId="10884D69"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u w:val="single"/>
          <w:bdr w:val="none" w:sz="0" w:space="0" w:color="auto" w:frame="1"/>
          <w:lang w:eastAsia="en-GB"/>
        </w:rPr>
      </w:pPr>
    </w:p>
    <w:p w14:paraId="580E7642" w14:textId="77777777" w:rsidR="001941ED" w:rsidRPr="004204CE" w:rsidRDefault="001941ED" w:rsidP="001941ED">
      <w:pPr>
        <w:shd w:val="clear" w:color="auto" w:fill="FFFFFF"/>
        <w:spacing w:after="0" w:line="240" w:lineRule="auto"/>
        <w:jc w:val="both"/>
        <w:rPr>
          <w:rFonts w:ascii="Arial" w:hAnsi="Arial" w:cs="Arial"/>
          <w:b/>
          <w:bCs/>
          <w:color w:val="000000" w:themeColor="text1"/>
          <w:highlight w:val="yellow"/>
          <w:u w:val="single"/>
          <w:bdr w:val="none" w:sz="0" w:space="0" w:color="auto" w:frame="1"/>
          <w:lang w:eastAsia="en-GB"/>
        </w:rPr>
      </w:pPr>
    </w:p>
    <w:p w14:paraId="3DDB95E6" w14:textId="4639A85F" w:rsidR="001941ED" w:rsidRPr="004204CE" w:rsidRDefault="001941ED" w:rsidP="001941ED">
      <w:pPr>
        <w:shd w:val="clear" w:color="auto" w:fill="FFFFFF"/>
        <w:spacing w:after="0" w:line="240" w:lineRule="auto"/>
        <w:jc w:val="both"/>
        <w:rPr>
          <w:rFonts w:ascii="Arial" w:hAnsi="Arial" w:cs="Arial"/>
          <w:b/>
          <w:bCs/>
          <w:color w:val="000000" w:themeColor="text1"/>
          <w:highlight w:val="yellow"/>
          <w:u w:val="single"/>
          <w:bdr w:val="none" w:sz="0" w:space="0" w:color="auto" w:frame="1"/>
          <w:lang w:eastAsia="en-GB"/>
        </w:rPr>
      </w:pPr>
    </w:p>
    <w:p w14:paraId="2C125CD1" w14:textId="77777777" w:rsidR="001941ED" w:rsidRPr="004204CE" w:rsidRDefault="001941ED" w:rsidP="001941ED">
      <w:pPr>
        <w:shd w:val="clear" w:color="auto" w:fill="FFFFFF"/>
        <w:spacing w:after="0" w:line="240" w:lineRule="auto"/>
        <w:jc w:val="both"/>
        <w:rPr>
          <w:rFonts w:ascii="Arial" w:hAnsi="Arial" w:cs="Arial"/>
          <w:b/>
          <w:bCs/>
          <w:color w:val="000000" w:themeColor="text1"/>
          <w:highlight w:val="yellow"/>
          <w:u w:val="single"/>
          <w:bdr w:val="none" w:sz="0" w:space="0" w:color="auto" w:frame="1"/>
          <w:lang w:eastAsia="en-GB"/>
        </w:rPr>
      </w:pPr>
    </w:p>
    <w:p w14:paraId="577F839C" w14:textId="77777777" w:rsidR="001941ED" w:rsidRPr="004204CE" w:rsidRDefault="001941ED" w:rsidP="001941ED">
      <w:pPr>
        <w:shd w:val="clear" w:color="auto" w:fill="FFFFFF"/>
        <w:spacing w:after="0" w:line="240" w:lineRule="auto"/>
        <w:jc w:val="both"/>
        <w:rPr>
          <w:rFonts w:ascii="Arial" w:hAnsi="Arial" w:cs="Arial"/>
          <w:b/>
          <w:bCs/>
          <w:color w:val="000000" w:themeColor="text1"/>
          <w:highlight w:val="yellow"/>
          <w:u w:val="single"/>
          <w:bdr w:val="none" w:sz="0" w:space="0" w:color="auto" w:frame="1"/>
          <w:lang w:eastAsia="en-GB"/>
        </w:rPr>
      </w:pPr>
      <w:r w:rsidRPr="004204CE">
        <w:rPr>
          <w:rFonts w:ascii="Arial" w:hAnsi="Arial" w:cs="Arial"/>
          <w:color w:val="000000" w:themeColor="text1"/>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204CE" w:rsidRDefault="001941ED" w:rsidP="001941ED">
      <w:pPr>
        <w:shd w:val="clear" w:color="auto" w:fill="FFFFFF"/>
        <w:spacing w:after="0" w:line="240" w:lineRule="auto"/>
        <w:jc w:val="both"/>
        <w:rPr>
          <w:rFonts w:ascii="Arial" w:hAnsi="Arial" w:cs="Arial"/>
          <w:b/>
          <w:bCs/>
          <w:color w:val="000000" w:themeColor="text1"/>
          <w:highlight w:val="yellow"/>
          <w:u w:val="single"/>
          <w:bdr w:val="none" w:sz="0" w:space="0" w:color="auto" w:frame="1"/>
          <w:lang w:eastAsia="en-GB"/>
        </w:rPr>
      </w:pPr>
    </w:p>
    <w:p w14:paraId="6B4D252C"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290CC388"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69B5F77E"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04E49ABB"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5110B85F"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097DF672"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40643666"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5F87CFBA"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xml:space="preserve">Further information on the flu programme can be found here: </w:t>
      </w:r>
      <w:hyperlink r:id="rId7" w:history="1">
        <w:r w:rsidRPr="004204CE">
          <w:rPr>
            <w:rStyle w:val="Hyperlink"/>
            <w:rFonts w:ascii="Arial" w:hAnsi="Arial" w:cs="Arial"/>
            <w:color w:val="000000" w:themeColor="text1"/>
            <w:highlight w:val="yellow"/>
          </w:rPr>
          <w:t>https://www.england.nhs.uk/wpcontent/uploads/2020/05/Letter_AnnualFlu_2020-21_20200805.pdf</w:t>
        </w:r>
      </w:hyperlink>
      <w:r w:rsidRPr="004204CE">
        <w:rPr>
          <w:rFonts w:ascii="Arial" w:hAnsi="Arial" w:cs="Arial"/>
          <w:color w:val="000000" w:themeColor="text1"/>
          <w:highlight w:val="yellow"/>
        </w:rPr>
        <w:t xml:space="preserve"> </w:t>
      </w:r>
    </w:p>
    <w:p w14:paraId="78390941"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3F24F807"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644E5F96"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xml:space="preserve">https://digital.nhs.uk/coronavirus/shielded-patient-list Patients </w:t>
      </w:r>
    </w:p>
    <w:p w14:paraId="2DB5DE60"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3520DD65"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xml:space="preserve">added to the SPL will be contacted by post, email (and/or SMS message where this is necessary) by the NHS on behalf of the Chief Medical Officer, Chris Whitty, to: </w:t>
      </w:r>
    </w:p>
    <w:p w14:paraId="48DA4156"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78094B51"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xml:space="preserve">• advise of the measures they can take to reduce their risk of contracting the virus and sign-post them to the Extremely Vulnerable Persons service operated by gov.uk at </w:t>
      </w:r>
      <w:hyperlink r:id="rId8" w:history="1">
        <w:r w:rsidRPr="004204CE">
          <w:rPr>
            <w:rStyle w:val="Hyperlink"/>
            <w:rFonts w:ascii="Arial" w:hAnsi="Arial" w:cs="Arial"/>
            <w:color w:val="000000" w:themeColor="text1"/>
            <w:highlight w:val="yellow"/>
          </w:rPr>
          <w:t>https://www.gov.uk/coronavirus-extremely-vulnerable</w:t>
        </w:r>
      </w:hyperlink>
      <w:r w:rsidRPr="004204CE">
        <w:rPr>
          <w:rFonts w:ascii="Arial" w:hAnsi="Arial" w:cs="Arial"/>
          <w:color w:val="000000" w:themeColor="text1"/>
          <w:highlight w:val="yellow"/>
        </w:rPr>
        <w:t xml:space="preserve"> </w:t>
      </w:r>
    </w:p>
    <w:p w14:paraId="179B62C8"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3F294BFA"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204CE" w:rsidRDefault="00AB1301" w:rsidP="001941ED">
      <w:pPr>
        <w:shd w:val="clear" w:color="auto" w:fill="FFFFFF"/>
        <w:spacing w:after="0" w:line="240" w:lineRule="auto"/>
        <w:jc w:val="both"/>
        <w:rPr>
          <w:rFonts w:ascii="Arial" w:hAnsi="Arial" w:cs="Arial"/>
          <w:color w:val="000000" w:themeColor="text1"/>
          <w:highlight w:val="yellow"/>
        </w:rPr>
      </w:pPr>
      <w:hyperlink r:id="rId9" w:history="1">
        <w:r w:rsidR="001941ED" w:rsidRPr="004204CE">
          <w:rPr>
            <w:rStyle w:val="Hyperlink"/>
            <w:rFonts w:ascii="Arial" w:hAnsi="Arial" w:cs="Arial"/>
            <w:color w:val="000000" w:themeColor="text1"/>
            <w:highlight w:val="yellow"/>
          </w:rPr>
          <w:t>https://digital.nhs.uk/coronavirus/shielded-patient-list/distribution</w:t>
        </w:r>
      </w:hyperlink>
      <w:r w:rsidR="001941ED" w:rsidRPr="004204CE">
        <w:rPr>
          <w:rFonts w:ascii="Arial" w:hAnsi="Arial" w:cs="Arial"/>
          <w:color w:val="000000" w:themeColor="text1"/>
          <w:highlight w:val="yellow"/>
        </w:rPr>
        <w:t xml:space="preserve">. </w:t>
      </w:r>
    </w:p>
    <w:p w14:paraId="7CD5FB0A"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380C9A15" w14:textId="77777777" w:rsidR="001941ED" w:rsidRPr="004204CE" w:rsidRDefault="001941ED" w:rsidP="001941ED">
      <w:pPr>
        <w:shd w:val="clear" w:color="auto" w:fill="FFFFFF"/>
        <w:spacing w:after="0" w:line="240" w:lineRule="auto"/>
        <w:jc w:val="both"/>
        <w:rPr>
          <w:rFonts w:ascii="Arial" w:hAnsi="Arial" w:cs="Arial"/>
          <w:b/>
          <w:bCs/>
          <w:color w:val="000000" w:themeColor="text1"/>
          <w:highlight w:val="yellow"/>
          <w:u w:val="single"/>
          <w:bdr w:val="none" w:sz="0" w:space="0" w:color="auto" w:frame="1"/>
          <w:lang w:eastAsia="en-GB"/>
        </w:rPr>
      </w:pPr>
      <w:r w:rsidRPr="004204CE">
        <w:rPr>
          <w:rFonts w:ascii="Arial" w:hAnsi="Arial" w:cs="Arial"/>
          <w:color w:val="000000" w:themeColor="text1"/>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204CE" w:rsidRDefault="001941ED" w:rsidP="001941ED">
      <w:pPr>
        <w:shd w:val="clear" w:color="auto" w:fill="FFFFFF"/>
        <w:spacing w:after="0" w:line="240" w:lineRule="auto"/>
        <w:jc w:val="both"/>
        <w:rPr>
          <w:rFonts w:ascii="Arial" w:hAnsi="Arial" w:cs="Arial"/>
          <w:b/>
          <w:bCs/>
          <w:color w:val="000000" w:themeColor="text1"/>
          <w:highlight w:val="yellow"/>
          <w:u w:val="single"/>
          <w:bdr w:val="none" w:sz="0" w:space="0" w:color="auto" w:frame="1"/>
          <w:lang w:eastAsia="en-GB"/>
        </w:rPr>
      </w:pPr>
    </w:p>
    <w:p w14:paraId="025CFCEE" w14:textId="77777777" w:rsidR="001941ED" w:rsidRPr="004204CE" w:rsidRDefault="001941ED" w:rsidP="001941ED">
      <w:pPr>
        <w:shd w:val="clear" w:color="auto" w:fill="FFFFFF"/>
        <w:spacing w:after="0" w:line="240" w:lineRule="auto"/>
        <w:jc w:val="both"/>
        <w:rPr>
          <w:rFonts w:ascii="Arial" w:hAnsi="Arial" w:cs="Arial"/>
          <w:b/>
          <w:bCs/>
          <w:color w:val="000000" w:themeColor="text1"/>
          <w:highlight w:val="yellow"/>
          <w:u w:val="single"/>
        </w:rPr>
      </w:pPr>
      <w:r w:rsidRPr="004204CE">
        <w:rPr>
          <w:rFonts w:ascii="Arial" w:hAnsi="Arial" w:cs="Arial"/>
          <w:b/>
          <w:bCs/>
          <w:color w:val="000000" w:themeColor="text1"/>
          <w:highlight w:val="yellow"/>
          <w:u w:val="single"/>
        </w:rPr>
        <w:t>Benefits of the collection</w:t>
      </w:r>
    </w:p>
    <w:p w14:paraId="445FE165"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2D56BC9B"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37170E78"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xml:space="preserve">• will be identified and known to health organisations </w:t>
      </w:r>
    </w:p>
    <w:p w14:paraId="0A92F015"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xml:space="preserve">• will have a greater awareness of the recommended preventative shielding measures </w:t>
      </w:r>
    </w:p>
    <w:p w14:paraId="42110AFA"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xml:space="preserve">• will be able to follow clear advice </w:t>
      </w:r>
    </w:p>
    <w:p w14:paraId="22DEFF40"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07545633"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r w:rsidRPr="004204CE">
        <w:rPr>
          <w:rFonts w:ascii="Arial" w:hAnsi="Arial" w:cs="Arial"/>
          <w:color w:val="000000" w:themeColor="text1"/>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204CE" w:rsidRDefault="001941ED" w:rsidP="001941ED">
      <w:pPr>
        <w:shd w:val="clear" w:color="auto" w:fill="FFFFFF"/>
        <w:spacing w:after="0" w:line="240" w:lineRule="auto"/>
        <w:jc w:val="both"/>
        <w:rPr>
          <w:rFonts w:ascii="Arial" w:hAnsi="Arial" w:cs="Arial"/>
          <w:color w:val="000000" w:themeColor="text1"/>
          <w:highlight w:val="yellow"/>
        </w:rPr>
      </w:pPr>
    </w:p>
    <w:p w14:paraId="2727BFAA" w14:textId="77777777" w:rsidR="001941ED" w:rsidRPr="004204CE" w:rsidRDefault="001941ED" w:rsidP="001941ED">
      <w:pPr>
        <w:shd w:val="clear" w:color="auto" w:fill="FFFFFF"/>
        <w:spacing w:after="0" w:line="240" w:lineRule="auto"/>
        <w:jc w:val="both"/>
        <w:rPr>
          <w:rFonts w:ascii="Arial" w:hAnsi="Arial" w:cs="Arial"/>
          <w:b/>
          <w:bCs/>
          <w:color w:val="000000" w:themeColor="text1"/>
          <w:u w:val="single"/>
          <w:bdr w:val="none" w:sz="0" w:space="0" w:color="auto" w:frame="1"/>
          <w:lang w:eastAsia="en-GB"/>
        </w:rPr>
      </w:pPr>
      <w:r w:rsidRPr="004204CE">
        <w:rPr>
          <w:rFonts w:ascii="Arial" w:hAnsi="Arial" w:cs="Arial"/>
          <w:color w:val="000000" w:themeColor="text1"/>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F117792"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75DF" w14:textId="77777777" w:rsidR="00AB1301" w:rsidRDefault="00AB1301" w:rsidP="00A24A83">
      <w:pPr>
        <w:spacing w:after="0" w:line="240" w:lineRule="auto"/>
      </w:pPr>
      <w:r>
        <w:separator/>
      </w:r>
    </w:p>
  </w:endnote>
  <w:endnote w:type="continuationSeparator" w:id="0">
    <w:p w14:paraId="44A3B8CE" w14:textId="77777777" w:rsidR="00AB1301" w:rsidRDefault="00AB130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1491D1E8"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75F4" w14:textId="77777777" w:rsidR="00AB1301" w:rsidRDefault="00AB1301" w:rsidP="00A24A83">
      <w:pPr>
        <w:spacing w:after="0" w:line="240" w:lineRule="auto"/>
      </w:pPr>
      <w:r>
        <w:separator/>
      </w:r>
    </w:p>
  </w:footnote>
  <w:footnote w:type="continuationSeparator" w:id="0">
    <w:p w14:paraId="4C36D851" w14:textId="77777777" w:rsidR="00AB1301" w:rsidRDefault="00AB1301"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AB1301"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76F63"/>
    <w:rsid w:val="001941ED"/>
    <w:rsid w:val="002254FF"/>
    <w:rsid w:val="00334BCB"/>
    <w:rsid w:val="004204CE"/>
    <w:rsid w:val="00595F47"/>
    <w:rsid w:val="005C0A26"/>
    <w:rsid w:val="009239AF"/>
    <w:rsid w:val="00A24A83"/>
    <w:rsid w:val="00AB1301"/>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2254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2254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Amy Griffiths</cp:lastModifiedBy>
  <cp:revision>5</cp:revision>
  <dcterms:created xsi:type="dcterms:W3CDTF">2021-03-10T10:44:00Z</dcterms:created>
  <dcterms:modified xsi:type="dcterms:W3CDTF">2021-06-21T09:30:00Z</dcterms:modified>
</cp:coreProperties>
</file>