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2254FF" w:rsidRDefault="001941ED" w:rsidP="002254FF">
      <w:pPr>
        <w:pStyle w:val="Heading1"/>
        <w:jc w:val="center"/>
        <w:rPr>
          <w:rFonts w:ascii="Arial" w:hAnsi="Arial" w:cs="Arial"/>
          <w:color w:val="auto"/>
        </w:rPr>
      </w:pPr>
      <w:r w:rsidRPr="002254FF">
        <w:rPr>
          <w:rFonts w:ascii="Arial" w:hAnsi="Arial" w:cs="Arial"/>
          <w:color w:val="auto"/>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[Practice Name]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7777777"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 [PRACTICE NAME]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 [PRACTICE NAME]</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3F3A9AF"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 [PRACTICE NAME]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Pr="0014024D">
        <w:rPr>
          <w:rFonts w:ascii="Arial" w:hAnsi="Arial" w:cs="Arial"/>
          <w:sz w:val="22"/>
          <w:szCs w:val="22"/>
        </w:rPr>
        <w:t xml:space="preserve"> </w:t>
      </w:r>
    </w:p>
    <w:p w14:paraId="15760C8A" w14:textId="77777777" w:rsidR="001941ED" w:rsidRPr="0014024D" w:rsidRDefault="001941ED" w:rsidP="001941ED">
      <w:pPr>
        <w:pStyle w:val="NormalWeb"/>
        <w:jc w:val="both"/>
        <w:rPr>
          <w:rFonts w:ascii="Arial" w:hAnsi="Arial" w:cs="Arial"/>
          <w:sz w:val="22"/>
          <w:szCs w:val="22"/>
        </w:rPr>
      </w:pPr>
    </w:p>
    <w:p w14:paraId="6CCBD762"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[PRACTICE NAME]</w:t>
      </w:r>
      <w:r>
        <w:rPr>
          <w:rFonts w:ascii="Arial" w:hAnsi="Arial" w:cs="Arial"/>
          <w:sz w:val="22"/>
          <w:szCs w:val="22"/>
        </w:rPr>
        <w:t xml:space="preserv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BD333B2"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9239AF">
        <w:rPr>
          <w:rFonts w:ascii="Arial" w:hAnsi="Arial" w:cs="Arial"/>
          <w:sz w:val="22"/>
          <w:szCs w:val="22"/>
        </w:rPr>
        <w:t>30 September 2021</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In August 2020, the NHS announced that the seasonal national flu immunisation programme criteria for 2020 - 2021 will be expanded to include patients on the SPL. Therefore, to provide </w:t>
      </w:r>
      <w:r w:rsidRPr="004F04E9">
        <w:rPr>
          <w:rFonts w:ascii="Arial" w:hAnsi="Arial" w:cs="Arial"/>
          <w:highlight w:val="yellow"/>
        </w:rPr>
        <w:lastRenderedPageBreak/>
        <w:t xml:space="preserve">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proofErr w:type="gramStart"/>
            <w:r>
              <w:rPr>
                <w:rFonts w:ascii="Arial" w:hAnsi="Arial" w:cs="Arial"/>
                <w:highlight w:val="yellow"/>
                <w:bdr w:val="none" w:sz="0" w:space="0" w:color="auto" w:frame="1"/>
                <w:lang w:eastAsia="en-GB"/>
              </w:rPr>
              <w:t>Cancer(</w:t>
            </w:r>
            <w:proofErr w:type="gramEnd"/>
            <w:r>
              <w:rPr>
                <w:rFonts w:ascii="Arial" w:hAnsi="Arial" w:cs="Arial"/>
                <w:highlight w:val="yellow"/>
                <w:bdr w:val="none" w:sz="0" w:space="0" w:color="auto" w:frame="1"/>
                <w:lang w:eastAsia="en-GB"/>
              </w:rPr>
              <w:t>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proofErr w:type="gramStart"/>
            <w:r>
              <w:rPr>
                <w:rFonts w:ascii="Arial" w:hAnsi="Arial" w:cs="Arial"/>
                <w:highlight w:val="yellow"/>
                <w:bdr w:val="none" w:sz="0" w:space="0" w:color="auto" w:frame="1"/>
                <w:lang w:eastAsia="en-GB"/>
              </w:rPr>
              <w:t>Cancer(</w:t>
            </w:r>
            <w:proofErr w:type="gramEnd"/>
            <w:r>
              <w:rPr>
                <w:rFonts w:ascii="Arial" w:hAnsi="Arial" w:cs="Arial"/>
                <w:highlight w:val="yellow"/>
                <w:bdr w:val="none" w:sz="0" w:space="0" w:color="auto" w:frame="1"/>
                <w:lang w:eastAsia="en-GB"/>
              </w:rPr>
              <w:t>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In patients aged 16 and </w:t>
            </w:r>
            <w:proofErr w:type="gramStart"/>
            <w:r>
              <w:rPr>
                <w:rFonts w:ascii="Arial" w:hAnsi="Arial" w:cs="Arial"/>
                <w:highlight w:val="yellow"/>
                <w:bdr w:val="none" w:sz="0" w:space="0" w:color="auto" w:frame="1"/>
                <w:lang w:eastAsia="en-GB"/>
              </w:rPr>
              <w:t>over :</w:t>
            </w:r>
            <w:proofErr w:type="gramEnd"/>
            <w:r>
              <w:rPr>
                <w:rFonts w:ascii="Arial" w:hAnsi="Arial" w:cs="Arial"/>
                <w:highlight w:val="yellow"/>
                <w:bdr w:val="none" w:sz="0" w:space="0" w:color="auto" w:frame="1"/>
                <w:lang w:eastAsia="en-GB"/>
              </w:rPr>
              <w:t xml:space="preserve">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In patients aged 16 and </w:t>
            </w:r>
            <w:proofErr w:type="gramStart"/>
            <w:r>
              <w:rPr>
                <w:rFonts w:ascii="Arial" w:hAnsi="Arial" w:cs="Arial"/>
                <w:highlight w:val="yellow"/>
                <w:bdr w:val="none" w:sz="0" w:space="0" w:color="auto" w:frame="1"/>
                <w:lang w:eastAsia="en-GB"/>
              </w:rPr>
              <w:t>over :</w:t>
            </w:r>
            <w:proofErr w:type="gramEnd"/>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7"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8"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595F47" w:rsidP="001941ED">
      <w:pPr>
        <w:shd w:val="clear" w:color="auto" w:fill="FFFFFF"/>
        <w:spacing w:after="0" w:line="240" w:lineRule="auto"/>
        <w:jc w:val="both"/>
        <w:rPr>
          <w:rFonts w:ascii="Arial" w:hAnsi="Arial" w:cs="Arial"/>
          <w:highlight w:val="yellow"/>
        </w:rPr>
      </w:pPr>
      <w:hyperlink r:id="rId9"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[PRACTICE NAME]to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6F117792"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[PRACTICE NAME]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D62D42">
        <w:rPr>
          <w:rFonts w:ascii="Arial" w:hAnsi="Arial" w:cs="Arial"/>
          <w:sz w:val="22"/>
          <w:szCs w:val="22"/>
        </w:rPr>
        <w:t>30 September 2021</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23064" w14:textId="77777777" w:rsidR="00595F47" w:rsidRDefault="00595F47" w:rsidP="00A24A83">
      <w:pPr>
        <w:spacing w:after="0" w:line="240" w:lineRule="auto"/>
      </w:pPr>
      <w:r>
        <w:separator/>
      </w:r>
    </w:p>
  </w:endnote>
  <w:endnote w:type="continuationSeparator" w:id="0">
    <w:p w14:paraId="1A7ADFCC" w14:textId="77777777" w:rsidR="00595F47" w:rsidRDefault="00595F47"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1491D1E8" w:rsidR="000B1E15" w:rsidRDefault="00334BCB" w:rsidP="00301BE7">
    <w:pPr>
      <w:pStyle w:val="Footer"/>
      <w:tabs>
        <w:tab w:val="clear" w:pos="9026"/>
      </w:tabs>
    </w:pPr>
    <w:r>
      <w:t>Covid-19 Privacy Notice v1.</w:t>
    </w:r>
    <w:r w:rsidR="00D62D42">
      <w:t>4</w:t>
    </w:r>
    <w:r>
      <w:tab/>
      <w:t>202</w:t>
    </w:r>
    <w:r w:rsidR="00D62D42">
      <w:t>1</w:t>
    </w:r>
    <w:r>
      <w:t>/0</w:t>
    </w:r>
    <w:r w:rsidR="00D62D42">
      <w:t>3</w:t>
    </w:r>
    <w:r>
      <w:t>/</w:t>
    </w:r>
    <w:r w:rsidR="00D62D42">
      <w:t>10</w:t>
    </w:r>
    <w:r>
      <w:t xml:space="preserve"> [Practice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48706" w14:textId="77777777" w:rsidR="00595F47" w:rsidRDefault="00595F47" w:rsidP="00A24A83">
      <w:pPr>
        <w:spacing w:after="0" w:line="240" w:lineRule="auto"/>
      </w:pPr>
      <w:r>
        <w:separator/>
      </w:r>
    </w:p>
  </w:footnote>
  <w:footnote w:type="continuationSeparator" w:id="0">
    <w:p w14:paraId="3F2234A1" w14:textId="77777777" w:rsidR="00595F47" w:rsidRDefault="00595F47"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595F47"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76F63"/>
    <w:rsid w:val="001941ED"/>
    <w:rsid w:val="002254FF"/>
    <w:rsid w:val="00334BCB"/>
    <w:rsid w:val="00595F47"/>
    <w:rsid w:val="005C0A26"/>
    <w:rsid w:val="009239AF"/>
    <w:rsid w:val="00A24A83"/>
    <w:rsid w:val="00D62D42"/>
    <w:rsid w:val="00DE7AF8"/>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2254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2254F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4</cp:revision>
  <dcterms:created xsi:type="dcterms:W3CDTF">2021-03-10T10:44:00Z</dcterms:created>
  <dcterms:modified xsi:type="dcterms:W3CDTF">2021-03-11T09:34:00Z</dcterms:modified>
</cp:coreProperties>
</file>